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340" w:lineRule="auto"/>
        <w:rPr>
          <w:rFonts w:ascii="Berlin Type Office" w:eastAsia="Berlin Type Office" w:hAnsi="Berlin Type Office" w:cs="Berlin Type Office"/>
          <w:sz w:val="30"/>
          <w:szCs w:val="30"/>
        </w:rPr>
      </w:pPr>
      <w:r>
        <w:rPr>
          <w:rFonts w:ascii="Berlin Type Office" w:eastAsia="Berlin Type Office" w:hAnsi="Berlin Type Office" w:cs="Berlin Type Office"/>
          <w:sz w:val="30"/>
          <w:szCs w:val="30"/>
        </w:rPr>
        <w:t>Bezirksamt Reinickendorf von Berlin</w:t>
      </w:r>
    </w:p>
    <w:p>
      <w:pPr>
        <w:spacing w:after="0" w:line="240" w:lineRule="auto"/>
        <w:rPr>
          <w:rFonts w:ascii="Berlin Type Office" w:eastAsia="Berlin Type Office" w:hAnsi="Berlin Type Office" w:cs="Berlin Type Office"/>
        </w:rPr>
      </w:pPr>
      <w:r>
        <w:rPr>
          <w:rFonts w:ascii="Berlin Type Office" w:eastAsia="Berlin Type Office" w:hAnsi="Berlin Type Office" w:cs="Berlin Type Office"/>
        </w:rPr>
        <w:t>Abteilung Bildung, Sport, Kultur und Facility Management</w:t>
      </w:r>
    </w:p>
    <w:p>
      <w:pPr>
        <w:spacing w:line="240" w:lineRule="auto"/>
        <w:rPr>
          <w:rFonts w:ascii="Berlin Type Office" w:eastAsia="Berlin Type Office" w:hAnsi="Berlin Type Office" w:cs="Berlin Type Office"/>
        </w:rPr>
      </w:pPr>
      <w:r>
        <w:rPr>
          <w:rFonts w:ascii="Berlin Type Office" w:eastAsia="Berlin Type Office" w:hAnsi="Berlin Type Office" w:cs="Berlin Type Office"/>
        </w:rPr>
        <w:t>Fachbereich Kunst und Geschichte</w:t>
      </w:r>
      <w:r>
        <w:t xml:space="preserve"> </w:t>
      </w:r>
      <w:r>
        <w:rPr>
          <w:noProof/>
        </w:rPr>
        <w:drawing>
          <wp:anchor distT="0" distB="0" distL="114300" distR="114300" simplePos="0" relativeHeight="251658240" behindDoc="0" locked="0" layoutInCell="1" hidden="0" allowOverlap="1">
            <wp:simplePos x="0" y="0"/>
            <wp:positionH relativeFrom="margin">
              <wp:align>right</wp:align>
            </wp:positionH>
            <wp:positionV relativeFrom="margin">
              <wp:align>top</wp:align>
            </wp:positionV>
            <wp:extent cx="1836000" cy="615600"/>
            <wp:effectExtent l="0" t="0" r="0" b="0"/>
            <wp:wrapSquare wrapText="bothSides" distT="0" distB="0" distL="114300" distR="114300"/>
            <wp:docPr id="20" name="image1.png" descr="Verwendung für externe Kommunikation bei Farbdruck"/>
            <wp:cNvGraphicFramePr/>
            <a:graphic xmlns:a="http://schemas.openxmlformats.org/drawingml/2006/main">
              <a:graphicData uri="http://schemas.openxmlformats.org/drawingml/2006/picture">
                <pic:pic xmlns:pic="http://schemas.openxmlformats.org/drawingml/2006/picture">
                  <pic:nvPicPr>
                    <pic:cNvPr id="0" name="image1.png" descr="Verwendung für externe Kommunikation bei Farbdruck"/>
                    <pic:cNvPicPr preferRelativeResize="0"/>
                  </pic:nvPicPr>
                  <pic:blipFill>
                    <a:blip r:embed="rId5"/>
                    <a:srcRect/>
                    <a:stretch>
                      <a:fillRect/>
                    </a:stretch>
                  </pic:blipFill>
                  <pic:spPr>
                    <a:xfrm>
                      <a:off x="0" y="0"/>
                      <a:ext cx="1836000" cy="615600"/>
                    </a:xfrm>
                    <a:prstGeom prst="rect">
                      <a:avLst/>
                    </a:prstGeom>
                    <a:ln/>
                  </pic:spPr>
                </pic:pic>
              </a:graphicData>
            </a:graphic>
          </wp:anchor>
        </w:drawing>
      </w:r>
    </w:p>
    <w:p>
      <w:pPr>
        <w:spacing w:after="0"/>
        <w:rPr>
          <w:rFonts w:ascii="Berlin Type Office" w:eastAsia="Berlin Type Office" w:hAnsi="Berlin Type Office" w:cs="Berlin Type Office"/>
          <w:sz w:val="40"/>
          <w:szCs w:val="40"/>
        </w:rPr>
      </w:pPr>
      <w:r>
        <w:rPr>
          <w:rFonts w:ascii="Berlin Type Office" w:eastAsia="Berlin Type Office" w:hAnsi="Berlin Type Office" w:cs="Berlin Type Office"/>
          <w:sz w:val="40"/>
          <w:szCs w:val="40"/>
        </w:rPr>
        <w:t xml:space="preserve">Pressemitteilung </w:t>
      </w:r>
    </w:p>
    <w:p>
      <w:pPr>
        <w:rPr>
          <w:rFonts w:ascii="Berlin Type Office" w:eastAsia="Berlin Type Office" w:hAnsi="Berlin Type Office" w:cs="Berlin Type Office"/>
        </w:rPr>
      </w:pPr>
      <w:r>
        <w:rPr>
          <w:rFonts w:ascii="Berlin Type Office" w:eastAsia="Berlin Type Office" w:hAnsi="Berlin Type Office" w:cs="Berlin Type Office"/>
        </w:rPr>
        <w:t>22.05.2025</w:t>
      </w:r>
    </w:p>
    <w:p>
      <w:pPr>
        <w:spacing w:after="0"/>
        <w:rPr>
          <w:rFonts w:ascii="Berlin Type Office" w:eastAsia="Berlin Type Office" w:hAnsi="Berlin Type Office" w:cs="Berlin Type Office"/>
          <w:b/>
          <w:sz w:val="28"/>
          <w:szCs w:val="28"/>
        </w:rPr>
      </w:pPr>
      <w:proofErr w:type="spellStart"/>
      <w:r>
        <w:rPr>
          <w:rFonts w:ascii="Berlin Type Office" w:eastAsia="Berlin Type Office" w:hAnsi="Berlin Type Office" w:cs="Berlin Type Office"/>
          <w:b/>
          <w:sz w:val="28"/>
          <w:szCs w:val="28"/>
        </w:rPr>
        <w:t>Touching</w:t>
      </w:r>
      <w:proofErr w:type="spellEnd"/>
      <w:r>
        <w:rPr>
          <w:rFonts w:ascii="Berlin Type Office" w:eastAsia="Berlin Type Office" w:hAnsi="Berlin Type Office" w:cs="Berlin Type Office"/>
          <w:b/>
          <w:sz w:val="28"/>
          <w:szCs w:val="28"/>
        </w:rPr>
        <w:t xml:space="preserve"> </w:t>
      </w:r>
      <w:proofErr w:type="spellStart"/>
      <w:r>
        <w:rPr>
          <w:rFonts w:ascii="Berlin Type Office" w:eastAsia="Berlin Type Office" w:hAnsi="Berlin Type Office" w:cs="Berlin Type Office"/>
          <w:b/>
          <w:sz w:val="28"/>
          <w:szCs w:val="28"/>
        </w:rPr>
        <w:t>the</w:t>
      </w:r>
      <w:proofErr w:type="spellEnd"/>
      <w:r>
        <w:rPr>
          <w:rFonts w:ascii="Berlin Type Office" w:eastAsia="Berlin Type Office" w:hAnsi="Berlin Type Office" w:cs="Berlin Type Office"/>
          <w:b/>
          <w:sz w:val="28"/>
          <w:szCs w:val="28"/>
        </w:rPr>
        <w:t xml:space="preserve"> </w:t>
      </w:r>
      <w:proofErr w:type="spellStart"/>
      <w:r>
        <w:rPr>
          <w:rFonts w:ascii="Berlin Type Office" w:eastAsia="Berlin Type Office" w:hAnsi="Berlin Type Office" w:cs="Berlin Type Office"/>
          <w:b/>
          <w:sz w:val="28"/>
          <w:szCs w:val="28"/>
        </w:rPr>
        <w:t>Unknown</w:t>
      </w:r>
      <w:proofErr w:type="spellEnd"/>
    </w:p>
    <w:p>
      <w:pPr>
        <w:spacing w:after="0"/>
        <w:rPr>
          <w:rFonts w:ascii="Berlin Type Office" w:eastAsia="Berlin Type Office" w:hAnsi="Berlin Type Office" w:cs="Berlin Type Office"/>
          <w:b/>
        </w:rPr>
      </w:pPr>
      <w:bookmarkStart w:id="0" w:name="_heading=h.gjdgxs" w:colFirst="0" w:colLast="0"/>
      <w:bookmarkEnd w:id="0"/>
      <w:r>
        <w:rPr>
          <w:rFonts w:ascii="Berlin Type Office" w:eastAsia="Berlin Type Office" w:hAnsi="Berlin Type Office" w:cs="Berlin Type Office"/>
          <w:b/>
        </w:rPr>
        <w:t xml:space="preserve">mit Taslima Ahmed, Joanna </w:t>
      </w:r>
      <w:proofErr w:type="spellStart"/>
      <w:r>
        <w:rPr>
          <w:rFonts w:ascii="Berlin Type Office" w:eastAsia="Berlin Type Office" w:hAnsi="Berlin Type Office" w:cs="Berlin Type Office"/>
          <w:b/>
        </w:rPr>
        <w:t>Buchowska</w:t>
      </w:r>
      <w:proofErr w:type="spellEnd"/>
      <w:r>
        <w:rPr>
          <w:rFonts w:ascii="Berlin Type Office" w:eastAsia="Berlin Type Office" w:hAnsi="Berlin Type Office" w:cs="Berlin Type Office"/>
          <w:b/>
        </w:rPr>
        <w:t xml:space="preserve">, Espen </w:t>
      </w:r>
      <w:proofErr w:type="spellStart"/>
      <w:r>
        <w:rPr>
          <w:rFonts w:ascii="Berlin Type Office" w:eastAsia="Berlin Type Office" w:hAnsi="Berlin Type Office" w:cs="Berlin Type Office"/>
          <w:b/>
        </w:rPr>
        <w:t>Eichhöfer</w:t>
      </w:r>
      <w:proofErr w:type="spellEnd"/>
      <w:r>
        <w:rPr>
          <w:rFonts w:ascii="Berlin Type Office" w:eastAsia="Berlin Type Office" w:hAnsi="Berlin Type Office" w:cs="Berlin Type Office"/>
          <w:b/>
        </w:rPr>
        <w:t xml:space="preserve">, Mirjam Gurtner &amp; Ensemble, Stephanie Imbeau, Maximilian Mann, Masoud Morgan, Patricia </w:t>
      </w:r>
      <w:proofErr w:type="spellStart"/>
      <w:r>
        <w:rPr>
          <w:rFonts w:ascii="Berlin Type Office" w:eastAsia="Berlin Type Office" w:hAnsi="Berlin Type Office" w:cs="Berlin Type Office"/>
          <w:b/>
        </w:rPr>
        <w:t>Morosan</w:t>
      </w:r>
      <w:proofErr w:type="spellEnd"/>
    </w:p>
    <w:p>
      <w:pPr>
        <w:spacing w:after="0"/>
        <w:rPr>
          <w:rFonts w:ascii="Berlin Type Office" w:eastAsia="Berlin Type Office" w:hAnsi="Berlin Type Office" w:cs="Berlin Type Office"/>
        </w:rPr>
      </w:pPr>
      <w:r>
        <w:rPr>
          <w:rFonts w:ascii="Berlin Type Office" w:eastAsia="Berlin Type Office" w:hAnsi="Berlin Type Office" w:cs="Berlin Type Office"/>
        </w:rPr>
        <w:t>5. Juni bis 12. September 2025</w:t>
      </w:r>
    </w:p>
    <w:p>
      <w:pPr>
        <w:spacing w:after="0"/>
        <w:rPr>
          <w:rFonts w:ascii="Berlin Type Office" w:eastAsia="Berlin Type Office" w:hAnsi="Berlin Type Office" w:cs="Berlin Type Office"/>
        </w:rPr>
      </w:pPr>
      <w:r>
        <w:rPr>
          <w:rFonts w:ascii="Berlin Type Office" w:eastAsia="Berlin Type Office" w:hAnsi="Berlin Type Office" w:cs="Berlin Type Office"/>
        </w:rPr>
        <w:t>Eine Sonderausstellung in der Rathaus-Galerie Reinickendorf</w:t>
      </w:r>
    </w:p>
    <w:p>
      <w:pPr>
        <w:spacing w:after="0"/>
        <w:rPr>
          <w:rFonts w:ascii="Berlin Type Office" w:eastAsia="Berlin Type Office" w:hAnsi="Berlin Type Office" w:cs="Berlin Type Office"/>
        </w:rPr>
      </w:pPr>
      <w:r>
        <w:rPr>
          <w:rFonts w:ascii="Berlin Type Office" w:eastAsia="Berlin Type Office" w:hAnsi="Berlin Type Office" w:cs="Berlin Type Office"/>
        </w:rPr>
        <w:t>Eröffnung: 4. Juni 2025, 18:30 Uhr</w:t>
      </w:r>
    </w:p>
    <w:p>
      <w:pPr>
        <w:spacing w:after="0"/>
        <w:rPr>
          <w:rFonts w:ascii="Berlin Type Office" w:eastAsia="Berlin Type Office" w:hAnsi="Berlin Type Office" w:cs="Berlin Type Office"/>
        </w:rPr>
      </w:pPr>
    </w:p>
    <w:p>
      <w:pPr>
        <w:spacing w:after="0"/>
        <w:rPr>
          <w:rFonts w:ascii="Berlin Type Office" w:eastAsia="Berlin Type Office" w:hAnsi="Berlin Type Office" w:cs="Berlin Type Office"/>
        </w:rPr>
      </w:pPr>
      <w:r>
        <w:rPr>
          <w:rFonts w:ascii="Berlin Type Office" w:eastAsia="Berlin Type Office" w:hAnsi="Berlin Type Office" w:cs="Berlin Type Office"/>
        </w:rPr>
        <w:t xml:space="preserve">Am Mittwoch, den 4. Juni 2025, </w:t>
      </w:r>
      <w:r>
        <w:rPr>
          <w:rFonts w:ascii="Berlin Type Office" w:eastAsia="Berlin Type Office" w:hAnsi="Berlin Type Office" w:cs="Berlin Type Office"/>
        </w:rPr>
        <w:t xml:space="preserve">18.30 Uhr, eröffnet die neue Ausstellung </w:t>
      </w:r>
      <w:r>
        <w:rPr>
          <w:rFonts w:ascii="Berlin Type Office" w:eastAsia="Berlin Type Office" w:hAnsi="Berlin Type Office" w:cs="Berlin Type Office"/>
          <w:b/>
        </w:rPr>
        <w:t>TOUCHING THE UNKNOWN</w:t>
      </w:r>
      <w:r>
        <w:rPr>
          <w:rFonts w:ascii="Berlin Type Office" w:eastAsia="Berlin Type Office" w:hAnsi="Berlin Type Office" w:cs="Berlin Type Office"/>
        </w:rPr>
        <w:t xml:space="preserve">, </w:t>
      </w:r>
      <w:proofErr w:type="spellStart"/>
      <w:r>
        <w:rPr>
          <w:rFonts w:ascii="Berlin Type Office" w:eastAsia="Berlin Type Office" w:hAnsi="Berlin Type Office" w:cs="Berlin Type Office"/>
        </w:rPr>
        <w:t>kuratiert</w:t>
      </w:r>
      <w:proofErr w:type="spellEnd"/>
      <w:r>
        <w:rPr>
          <w:rFonts w:ascii="Berlin Type Office" w:eastAsia="Berlin Type Office" w:hAnsi="Berlin Type Office" w:cs="Berlin Type Office"/>
        </w:rPr>
        <w:t xml:space="preserve"> von Katharina Seifert und Ricarda Vinzing, in der Rathaus-Galerie Reinickendorf. Nach einer kurzen Begrüßung von Dr. Sabine </w:t>
      </w:r>
      <w:proofErr w:type="spellStart"/>
      <w:r>
        <w:rPr>
          <w:rFonts w:ascii="Berlin Type Office" w:eastAsia="Berlin Type Office" w:hAnsi="Berlin Type Office" w:cs="Berlin Type Office"/>
        </w:rPr>
        <w:t>Ziegenrücker</w:t>
      </w:r>
      <w:proofErr w:type="spellEnd"/>
      <w:r>
        <w:rPr>
          <w:rFonts w:ascii="Berlin Type Office" w:eastAsia="Berlin Type Office" w:hAnsi="Berlin Type Office" w:cs="Berlin Type Office"/>
        </w:rPr>
        <w:t xml:space="preserve">, Fachbereichsleiterin von Kunst und Geschichte, führen Katharina Seifert und Ricarda Vinzing in die acht zeitgenössischen künstlerischen Positionen ein. Daraufhin folgt die Performance </w:t>
      </w:r>
      <w:r>
        <w:rPr>
          <w:rFonts w:ascii="Berlin Type Office" w:eastAsia="Berlin Type Office" w:hAnsi="Berlin Type Office" w:cs="Berlin Type Office"/>
        </w:rPr>
        <w:t>„</w:t>
      </w:r>
      <w:proofErr w:type="spellStart"/>
      <w:r>
        <w:rPr>
          <w:rFonts w:ascii="Berlin Type Office" w:eastAsia="Berlin Type Office" w:hAnsi="Berlin Type Office" w:cs="Berlin Type Office"/>
        </w:rPr>
        <w:t>holding</w:t>
      </w:r>
      <w:proofErr w:type="spellEnd"/>
      <w:r>
        <w:rPr>
          <w:rFonts w:ascii="Berlin Type Office" w:eastAsia="Berlin Type Office" w:hAnsi="Berlin Type Office" w:cs="Berlin Type Office"/>
        </w:rPr>
        <w:t xml:space="preserve"> / on (Play VI)</w:t>
      </w:r>
      <w:r>
        <w:rPr>
          <w:rFonts w:ascii="Berlin Type Office" w:eastAsia="Berlin Type Office" w:hAnsi="Berlin Type Office" w:cs="Berlin Type Office"/>
        </w:rPr>
        <w:t>“</w:t>
      </w:r>
      <w:r>
        <w:rPr>
          <w:rFonts w:ascii="Berlin Type Office" w:eastAsia="Berlin Type Office" w:hAnsi="Berlin Type Office" w:cs="Berlin Type Office"/>
        </w:rPr>
        <w:t xml:space="preserve"> der Choreografin Mirjam Gurtner und der Tänzerin Melissa </w:t>
      </w:r>
      <w:proofErr w:type="spellStart"/>
      <w:r>
        <w:rPr>
          <w:rFonts w:ascii="Berlin Type Office" w:eastAsia="Berlin Type Office" w:hAnsi="Berlin Type Office" w:cs="Berlin Type Office"/>
        </w:rPr>
        <w:t>Kieffer</w:t>
      </w:r>
      <w:proofErr w:type="spellEnd"/>
      <w:r>
        <w:rPr>
          <w:rFonts w:ascii="Berlin Type Office" w:eastAsia="Berlin Type Office" w:hAnsi="Berlin Type Office" w:cs="Berlin Type Office"/>
        </w:rPr>
        <w:t>.</w:t>
      </w:r>
    </w:p>
    <w:p>
      <w:pPr>
        <w:spacing w:after="0"/>
        <w:rPr>
          <w:rFonts w:ascii="Berlin Type Office" w:eastAsia="Berlin Type Office" w:hAnsi="Berlin Type Office" w:cs="Berlin Type Office"/>
        </w:rPr>
      </w:pPr>
    </w:p>
    <w:p>
      <w:pPr>
        <w:spacing w:after="0"/>
        <w:rPr>
          <w:rFonts w:ascii="Berlin Type Office" w:eastAsia="Berlin Type Office" w:hAnsi="Berlin Type Office" w:cs="Berlin Type Office"/>
        </w:rPr>
      </w:pPr>
      <w:r>
        <w:rPr>
          <w:rFonts w:ascii="Berlin Type Office" w:eastAsia="Berlin Type Office" w:hAnsi="Berlin Type Office" w:cs="Berlin Type Office"/>
        </w:rPr>
        <w:t xml:space="preserve">Die Künstlerinnen und Künstler </w:t>
      </w:r>
      <w:r>
        <w:rPr>
          <w:rFonts w:ascii="Berlin Type Office" w:eastAsia="Berlin Type Office" w:hAnsi="Berlin Type Office" w:cs="Berlin Type Office"/>
          <w:b/>
        </w:rPr>
        <w:t xml:space="preserve">Taslima Ahmed, Joanna </w:t>
      </w:r>
      <w:proofErr w:type="spellStart"/>
      <w:r>
        <w:rPr>
          <w:rFonts w:ascii="Berlin Type Office" w:eastAsia="Berlin Type Office" w:hAnsi="Berlin Type Office" w:cs="Berlin Type Office"/>
          <w:b/>
        </w:rPr>
        <w:t>Buchowska</w:t>
      </w:r>
      <w:proofErr w:type="spellEnd"/>
      <w:r>
        <w:rPr>
          <w:rFonts w:ascii="Berlin Type Office" w:eastAsia="Berlin Type Office" w:hAnsi="Berlin Type Office" w:cs="Berlin Type Office"/>
          <w:b/>
        </w:rPr>
        <w:t xml:space="preserve">, Espen </w:t>
      </w:r>
      <w:proofErr w:type="spellStart"/>
      <w:r>
        <w:rPr>
          <w:rFonts w:ascii="Berlin Type Office" w:eastAsia="Berlin Type Office" w:hAnsi="Berlin Type Office" w:cs="Berlin Type Office"/>
          <w:b/>
        </w:rPr>
        <w:t>Eichhöfer</w:t>
      </w:r>
      <w:proofErr w:type="spellEnd"/>
      <w:r>
        <w:rPr>
          <w:rFonts w:ascii="Berlin Type Office" w:eastAsia="Berlin Type Office" w:hAnsi="Berlin Type Office" w:cs="Berlin Type Office"/>
          <w:b/>
        </w:rPr>
        <w:t>, Mirjam Gurtner, Stephanie Imbeau, Maximilian Mann, Masoud Morgan</w:t>
      </w:r>
      <w:r>
        <w:rPr>
          <w:rFonts w:ascii="Berlin Type Office" w:eastAsia="Berlin Type Office" w:hAnsi="Berlin Type Office" w:cs="Berlin Type Office"/>
        </w:rPr>
        <w:t xml:space="preserve"> und</w:t>
      </w:r>
      <w:r>
        <w:rPr>
          <w:rFonts w:ascii="Berlin Type Office" w:eastAsia="Berlin Type Office" w:hAnsi="Berlin Type Office" w:cs="Berlin Type Office"/>
          <w:b/>
        </w:rPr>
        <w:t xml:space="preserve"> Patricia </w:t>
      </w:r>
      <w:proofErr w:type="spellStart"/>
      <w:r>
        <w:rPr>
          <w:rFonts w:ascii="Berlin Type Office" w:eastAsia="Berlin Type Office" w:hAnsi="Berlin Type Office" w:cs="Berlin Type Office"/>
          <w:b/>
        </w:rPr>
        <w:t>Morosan</w:t>
      </w:r>
      <w:proofErr w:type="spellEnd"/>
      <w:r>
        <w:rPr>
          <w:rFonts w:ascii="Berlin Type Office" w:eastAsia="Berlin Type Office" w:hAnsi="Berlin Type Office" w:cs="Berlin Type Office"/>
        </w:rPr>
        <w:t xml:space="preserve"> zeigen in ihren Arbeiten verschiedene Aspekte in der Be</w:t>
      </w:r>
      <w:r>
        <w:rPr>
          <w:rFonts w:ascii="Berlin Type Office" w:eastAsia="Berlin Type Office" w:hAnsi="Berlin Type Office" w:cs="Berlin Type Office"/>
        </w:rPr>
        <w:t>rührung mit dem Unbekannten auf. Persönliche und gesellschaftliche Erfahrungen werden besprochen.</w:t>
      </w:r>
    </w:p>
    <w:p>
      <w:pPr>
        <w:spacing w:after="0"/>
        <w:rPr>
          <w:rFonts w:ascii="Berlin Type Office" w:eastAsia="Berlin Type Office" w:hAnsi="Berlin Type Office" w:cs="Berlin Type Office"/>
        </w:rPr>
      </w:pPr>
    </w:p>
    <w:p>
      <w:pPr>
        <w:spacing w:after="0"/>
        <w:rPr>
          <w:rFonts w:ascii="Berlin Type Office" w:eastAsia="Berlin Type Office" w:hAnsi="Berlin Type Office" w:cs="Berlin Type Office"/>
        </w:rPr>
      </w:pPr>
      <w:r>
        <w:rPr>
          <w:rFonts w:ascii="Berlin Type Office" w:eastAsia="Berlin Type Office" w:hAnsi="Berlin Type Office" w:cs="Berlin Type Office"/>
        </w:rPr>
        <w:t>Ein stilles Verharren, eine Annäherung im langsamen Schritt, eine Berührung mit dem Unbekannten: TOUCHING THE UNKNOWN. Die Kontaktaufnahme mit dem Fremden – berauschend, beängstigend, hoffnungsvoll – bringt die eigene Identität ins Wanken und eröffnet neue Erfahrungsräume. Individuelle und gesellschaftliche Erfahrungen außerhalb des vertrauten Raums fangen in den präsentierten Arbeiten an zu sprechen. Die Zukunft als Variable des Unbekannten wird mitgedacht – welche Themen beschäftigen uns heute und werden auch darüber hinaus Bedeutung haben?</w:t>
      </w:r>
    </w:p>
    <w:p>
      <w:pPr>
        <w:spacing w:after="0"/>
        <w:rPr>
          <w:rFonts w:ascii="Berlin Type Office" w:eastAsia="Berlin Type Office" w:hAnsi="Berlin Type Office" w:cs="Berlin Type Office"/>
        </w:rPr>
      </w:pPr>
    </w:p>
    <w:p>
      <w:pPr>
        <w:spacing w:after="0"/>
        <w:rPr>
          <w:rFonts w:ascii="Berlin Type Office" w:eastAsia="Berlin Type Office" w:hAnsi="Berlin Type Office" w:cs="Berlin Type Office"/>
        </w:rPr>
      </w:pPr>
      <w:r>
        <w:rPr>
          <w:rFonts w:ascii="Berlin Type Office" w:eastAsia="Berlin Type Office" w:hAnsi="Berlin Type Office" w:cs="Berlin Type Office"/>
        </w:rPr>
        <w:t xml:space="preserve">Während </w:t>
      </w:r>
      <w:r>
        <w:rPr>
          <w:rFonts w:ascii="Berlin Type Office" w:eastAsia="Berlin Type Office" w:hAnsi="Berlin Type Office" w:cs="Berlin Type Office"/>
          <w:b/>
        </w:rPr>
        <w:t>Taslima Ahmeds</w:t>
      </w:r>
      <w:r>
        <w:rPr>
          <w:rFonts w:ascii="Berlin Type Office" w:eastAsia="Berlin Type Office" w:hAnsi="Berlin Type Office" w:cs="Berlin Type Office"/>
        </w:rPr>
        <w:t xml:space="preserve"> digital erschaffene Gemälde die Grenze zwischen menschlicher Kreativität und maschineller Produktion verwischen, verschmelzen in den Collagen von </w:t>
      </w:r>
      <w:r>
        <w:rPr>
          <w:rFonts w:ascii="Berlin Type Office" w:eastAsia="Berlin Type Office" w:hAnsi="Berlin Type Office" w:cs="Berlin Type Office"/>
          <w:b/>
        </w:rPr>
        <w:t xml:space="preserve">Joanna </w:t>
      </w:r>
      <w:proofErr w:type="spellStart"/>
      <w:r>
        <w:rPr>
          <w:rFonts w:ascii="Berlin Type Office" w:eastAsia="Berlin Type Office" w:hAnsi="Berlin Type Office" w:cs="Berlin Type Office"/>
          <w:b/>
        </w:rPr>
        <w:t>Buchowska</w:t>
      </w:r>
      <w:proofErr w:type="spellEnd"/>
      <w:r>
        <w:rPr>
          <w:rFonts w:ascii="Berlin Type Office" w:eastAsia="Berlin Type Office" w:hAnsi="Berlin Type Office" w:cs="Berlin Type Office"/>
        </w:rPr>
        <w:t xml:space="preserve"> vertraute Formen zu surrealen Szenerien, die den Betrachter ins Ungewisse entführen. Fotografisch begleitet </w:t>
      </w:r>
      <w:r>
        <w:rPr>
          <w:rFonts w:ascii="Berlin Type Office" w:eastAsia="Berlin Type Office" w:hAnsi="Berlin Type Office" w:cs="Berlin Type Office"/>
          <w:b/>
        </w:rPr>
        <w:t xml:space="preserve">Espen </w:t>
      </w:r>
      <w:proofErr w:type="spellStart"/>
      <w:r>
        <w:rPr>
          <w:rFonts w:ascii="Berlin Type Office" w:eastAsia="Berlin Type Office" w:hAnsi="Berlin Type Office" w:cs="Berlin Type Office"/>
          <w:b/>
        </w:rPr>
        <w:t>Eichhöfer</w:t>
      </w:r>
      <w:proofErr w:type="spellEnd"/>
      <w:r>
        <w:rPr>
          <w:rFonts w:ascii="Berlin Type Office" w:eastAsia="Berlin Type Office" w:hAnsi="Berlin Type Office" w:cs="Berlin Type Office"/>
        </w:rPr>
        <w:t xml:space="preserve"> die Entstehung eines neuen Staates und fängt die Atmosphäre von Ungewissheit, Euphorie und Anspannung, die mit politischen Umbrüchen einhergeht, ein. In der Tanzperformance von </w:t>
      </w:r>
      <w:r>
        <w:rPr>
          <w:rFonts w:ascii="Berlin Type Office" w:eastAsia="Berlin Type Office" w:hAnsi="Berlin Type Office" w:cs="Berlin Type Office"/>
          <w:b/>
        </w:rPr>
        <w:t>Mirjam Gurtner &amp; Ensemble</w:t>
      </w:r>
      <w:r>
        <w:rPr>
          <w:rFonts w:ascii="Berlin Type Office" w:eastAsia="Berlin Type Office" w:hAnsi="Berlin Type Office" w:cs="Berlin Type Office"/>
        </w:rPr>
        <w:t xml:space="preserve"> hingegen wird das In-Kontakt-Treten mit dem Unbekannten auf körperlicher Ebene erfahrbar. In einer eindrucksvollen Installation visualisiert </w:t>
      </w:r>
      <w:r>
        <w:rPr>
          <w:rFonts w:ascii="Berlin Type Office" w:eastAsia="Berlin Type Office" w:hAnsi="Berlin Type Office" w:cs="Berlin Type Office"/>
          <w:b/>
        </w:rPr>
        <w:t>Stephanie Imbeau</w:t>
      </w:r>
      <w:r>
        <w:rPr>
          <w:rFonts w:ascii="Berlin Type Office" w:eastAsia="Berlin Type Office" w:hAnsi="Berlin Type Office" w:cs="Berlin Type Office"/>
        </w:rPr>
        <w:t xml:space="preserve"> das menschliche Sein als Zustand stetiger Bewegung und Konfrontation mit dem Unbekannten. Wie fortschreitende Klimaveränderungen die Umwelt und damit auch den Alltag prägen, thematisiert </w:t>
      </w:r>
      <w:r>
        <w:rPr>
          <w:rFonts w:ascii="Berlin Type Office" w:eastAsia="Berlin Type Office" w:hAnsi="Berlin Type Office" w:cs="Berlin Type Office"/>
          <w:b/>
        </w:rPr>
        <w:t>Maximilian Mann</w:t>
      </w:r>
      <w:r>
        <w:rPr>
          <w:rFonts w:ascii="Berlin Type Office" w:eastAsia="Berlin Type Office" w:hAnsi="Berlin Type Office" w:cs="Berlin Type Office"/>
        </w:rPr>
        <w:t xml:space="preserve"> in seinen poetischen Fotografien. </w:t>
      </w:r>
      <w:r>
        <w:rPr>
          <w:rFonts w:ascii="Berlin Type Office" w:eastAsia="Berlin Type Office" w:hAnsi="Berlin Type Office" w:cs="Berlin Type Office"/>
          <w:b/>
        </w:rPr>
        <w:t>Masoud Morgan</w:t>
      </w:r>
      <w:r>
        <w:rPr>
          <w:rFonts w:ascii="Berlin Type Office" w:eastAsia="Berlin Type Office" w:hAnsi="Berlin Type Office" w:cs="Berlin Type Office"/>
        </w:rPr>
        <w:t xml:space="preserve"> untersucht, welche Rolle die Sprache im Kontext von Migration und </w:t>
      </w:r>
      <w:r>
        <w:rPr>
          <w:rFonts w:ascii="Berlin Type Office" w:eastAsia="Berlin Type Office" w:hAnsi="Berlin Type Office" w:cs="Berlin Type Office"/>
        </w:rPr>
        <w:lastRenderedPageBreak/>
        <w:t xml:space="preserve">im Hinblick auf die eigene Identität einnimmt und </w:t>
      </w:r>
      <w:r>
        <w:rPr>
          <w:rFonts w:ascii="Berlin Type Office" w:eastAsia="Berlin Type Office" w:hAnsi="Berlin Type Office" w:cs="Berlin Type Office"/>
          <w:b/>
        </w:rPr>
        <w:t xml:space="preserve">Patricia </w:t>
      </w:r>
      <w:proofErr w:type="spellStart"/>
      <w:r>
        <w:rPr>
          <w:rFonts w:ascii="Berlin Type Office" w:eastAsia="Berlin Type Office" w:hAnsi="Berlin Type Office" w:cs="Berlin Type Office"/>
          <w:b/>
        </w:rPr>
        <w:t>Morosans</w:t>
      </w:r>
      <w:proofErr w:type="spellEnd"/>
      <w:r>
        <w:rPr>
          <w:rFonts w:ascii="Berlin Type Office" w:eastAsia="Berlin Type Office" w:hAnsi="Berlin Type Office" w:cs="Berlin Type Office"/>
        </w:rPr>
        <w:t xml:space="preserve"> bewegendes Fotoessay ermöglicht intime Einblicke in den emotionalen Prozess und die körperliche Transformation auf dem Weg zu einer neuen Geschlechtsidentität.</w:t>
      </w:r>
    </w:p>
    <w:p>
      <w:pPr>
        <w:spacing w:after="0"/>
        <w:rPr>
          <w:rFonts w:ascii="Berlin Type Office" w:eastAsia="Berlin Type Office" w:hAnsi="Berlin Type Office" w:cs="Berlin Type Office"/>
        </w:rPr>
      </w:pPr>
    </w:p>
    <w:p>
      <w:pPr>
        <w:spacing w:after="0"/>
        <w:jc w:val="both"/>
        <w:rPr>
          <w:rFonts w:ascii="Berlin Type Office" w:hAnsi="Berlin Type Office" w:cs="Arial"/>
          <w:b/>
        </w:rPr>
      </w:pPr>
      <w:r>
        <w:rPr>
          <w:rFonts w:ascii="Berlin Type Office" w:hAnsi="Berlin Type Office" w:cs="Arial"/>
          <w:b/>
        </w:rPr>
        <w:t>Ausstellungsbegleitendes Programm</w:t>
      </w:r>
    </w:p>
    <w:p>
      <w:pPr>
        <w:spacing w:after="0"/>
        <w:rPr>
          <w:rFonts w:ascii="Berlin Type Office" w:eastAsia="Berlin Type Office" w:hAnsi="Berlin Type Office" w:cs="Berlin Type Office"/>
        </w:rPr>
      </w:pPr>
      <w:r>
        <w:rPr>
          <w:rFonts w:ascii="Berlin Type Office" w:eastAsia="Berlin Type Office" w:hAnsi="Berlin Type Office" w:cs="Berlin Type Office"/>
          <w:b/>
        </w:rPr>
        <w:t>Di, 17. Juni, 18.30 Uhr</w:t>
      </w:r>
      <w:r>
        <w:rPr>
          <w:rFonts w:ascii="Berlin Type Office" w:eastAsia="Berlin Type Office" w:hAnsi="Berlin Type Office" w:cs="Berlin Type Office"/>
        </w:rPr>
        <w:t>: Führung, Artist Talk und Katalogpräsentation mit Katharina Seifert und Ricarda Vinzing</w:t>
      </w:r>
    </w:p>
    <w:p>
      <w:pPr>
        <w:spacing w:after="0"/>
        <w:rPr>
          <w:rFonts w:ascii="Berlin Type Office" w:eastAsia="Berlin Type Office" w:hAnsi="Berlin Type Office" w:cs="Berlin Type Office"/>
        </w:rPr>
      </w:pPr>
      <w:r>
        <w:rPr>
          <w:rFonts w:ascii="Berlin Type Office" w:eastAsia="Berlin Type Office" w:hAnsi="Berlin Type Office" w:cs="Berlin Type Office"/>
          <w:b/>
        </w:rPr>
        <w:t>Fr, 05. September, 16-19 Uhr</w:t>
      </w:r>
      <w:r>
        <w:rPr>
          <w:rFonts w:ascii="Berlin Type Office" w:eastAsia="Berlin Type Office" w:hAnsi="Berlin Type Office" w:cs="Berlin Type Office"/>
        </w:rPr>
        <w:t>: Zeichen-Workshop mit der Künstlerin Stephanie Imbeau</w:t>
      </w:r>
    </w:p>
    <w:p>
      <w:pPr>
        <w:spacing w:after="0"/>
        <w:rPr>
          <w:rFonts w:ascii="Berlin Type Office" w:eastAsia="Berlin Type Office" w:hAnsi="Berlin Type Office" w:cs="Berlin Type Office"/>
        </w:rPr>
      </w:pPr>
    </w:p>
    <w:p>
      <w:pPr>
        <w:spacing w:after="0" w:line="240" w:lineRule="auto"/>
        <w:rPr>
          <w:rFonts w:ascii="Berlin Type Office" w:eastAsia="Berlin Type Office" w:hAnsi="Berlin Type Office" w:cs="Berlin Type Office"/>
        </w:rPr>
      </w:pPr>
      <w:r>
        <w:rPr>
          <w:rFonts w:ascii="Berlin Type Office" w:eastAsia="Berlin Type Office" w:hAnsi="Berlin Type Office" w:cs="Berlin Type Office"/>
        </w:rPr>
        <w:t>Ort: Rathaus-Galerie Reinickendorf, Eichborndamm 215, 13437 Berlin</w:t>
      </w:r>
    </w:p>
    <w:p>
      <w:pPr>
        <w:spacing w:after="0" w:line="240" w:lineRule="auto"/>
        <w:rPr>
          <w:rFonts w:ascii="Berlin Type Office" w:eastAsia="Berlin Type Office" w:hAnsi="Berlin Type Office" w:cs="Berlin Type Office"/>
        </w:rPr>
      </w:pPr>
      <w:r>
        <w:rPr>
          <w:rFonts w:ascii="Berlin Type Office" w:eastAsia="Berlin Type Office" w:hAnsi="Berlin Type Office" w:cs="Berlin Type Office"/>
        </w:rPr>
        <w:t>Öffnungszeiten: Mo-Fr, 9-18 Uhr</w:t>
      </w:r>
    </w:p>
    <w:p>
      <w:pPr>
        <w:spacing w:after="0" w:line="240" w:lineRule="auto"/>
        <w:rPr>
          <w:rFonts w:ascii="Berlin Type Office" w:eastAsia="Berlin Type Office" w:hAnsi="Berlin Type Office" w:cs="Berlin Type Office"/>
        </w:rPr>
      </w:pPr>
    </w:p>
    <w:p>
      <w:pPr>
        <w:spacing w:after="0" w:line="240" w:lineRule="auto"/>
        <w:rPr>
          <w:rFonts w:ascii="Berlin Type Office" w:eastAsia="Berlin Type Office" w:hAnsi="Berlin Type Office" w:cs="Berlin Type Office"/>
        </w:rPr>
      </w:pPr>
      <w:r>
        <w:rPr>
          <w:rFonts w:ascii="Berlin Type Office" w:eastAsia="Berlin Type Office" w:hAnsi="Berlin Type Office" w:cs="Berlin Type Office"/>
          <w:b/>
        </w:rPr>
        <w:t xml:space="preserve">Weitere Informationen unter </w:t>
      </w:r>
      <w:hyperlink r:id="rId6" w:history="1">
        <w:r>
          <w:rPr>
            <w:rStyle w:val="Hyperlink"/>
            <w:rFonts w:ascii="Berlin Type Office" w:eastAsia="Berlin Type Office" w:hAnsi="Berlin Type Office" w:cs="Berlin Type Office"/>
            <w:b/>
            <w:u w:val="none"/>
          </w:rPr>
          <w:t>www.kunst-reinickendorf.de</w:t>
        </w:r>
      </w:hyperlink>
      <w:r>
        <w:rPr>
          <w:rFonts w:ascii="Berlin Type Office" w:eastAsia="Berlin Type Office" w:hAnsi="Berlin Type Office" w:cs="Berlin Type Office"/>
          <w:b/>
        </w:rPr>
        <w:t xml:space="preserve">, </w:t>
      </w:r>
      <w:r>
        <w:rPr>
          <w:rFonts w:ascii="Berlin Type Office" w:eastAsia="Berlin Type Office" w:hAnsi="Berlin Type Office" w:cs="Berlin Type Office"/>
          <w:b/>
        </w:rPr>
        <w:t>Tel.: 030/90294-6452</w:t>
      </w:r>
      <w:r>
        <w:rPr>
          <w:rFonts w:ascii="Berlin Type Office" w:eastAsia="Berlin Type Office" w:hAnsi="Berlin Type Office" w:cs="Berlin Type Office"/>
          <w:b/>
        </w:rPr>
        <w:t xml:space="preserve"> oder </w:t>
      </w:r>
      <w:hyperlink r:id="rId7" w:history="1">
        <w:r>
          <w:rPr>
            <w:rStyle w:val="Hyperlink"/>
            <w:rFonts w:ascii="Berlin Type Office" w:eastAsia="Berlin Type Office" w:hAnsi="Berlin Type Office" w:cs="Berlin Type Office"/>
            <w:b/>
          </w:rPr>
          <w:t>museum@reinickendorf.de</w:t>
        </w:r>
      </w:hyperlink>
      <w:r>
        <w:rPr>
          <w:rFonts w:ascii="Berlin Type Office" w:eastAsia="Berlin Type Office" w:hAnsi="Berlin Type Office" w:cs="Berlin Type Office"/>
          <w:b/>
        </w:rPr>
        <w:t xml:space="preserve"> </w:t>
      </w:r>
      <w:r>
        <w:rPr>
          <w:rFonts w:ascii="Berlin Type Office" w:eastAsia="Berlin Type Office" w:hAnsi="Berlin Type Office" w:cs="Berlin Type Office"/>
          <w:b/>
        </w:rPr>
        <w:t xml:space="preserve">. </w:t>
      </w:r>
      <w:r>
        <w:rPr>
          <w:rFonts w:ascii="Berlin Type Office" w:eastAsia="Berlin Type Office" w:hAnsi="Berlin Type Office" w:cs="Berlin Type Office"/>
          <w:b/>
          <w:color w:val="000000"/>
        </w:rPr>
        <w:t>Pressetermine können gerne individuell vereinbart werden.</w:t>
      </w:r>
    </w:p>
    <w:p>
      <w:pPr>
        <w:spacing w:after="0"/>
        <w:rPr>
          <w:rFonts w:ascii="Berlin Type Office" w:eastAsia="Berlin Type Office" w:hAnsi="Berlin Type Office" w:cs="Berlin Type Office"/>
        </w:rPr>
      </w:pPr>
      <w:bookmarkStart w:id="1" w:name="_GoBack"/>
      <w:bookmarkEnd w:id="1"/>
    </w:p>
    <w:p>
      <w:pPr>
        <w:spacing w:after="0" w:line="240" w:lineRule="auto"/>
        <w:rPr>
          <w:rFonts w:ascii="Berlin Type Office" w:eastAsia="Berlin Type Office" w:hAnsi="Berlin Type Office" w:cs="Berlin Type Office"/>
        </w:rPr>
      </w:pPr>
    </w:p>
    <w:sectPr>
      <w:pgSz w:w="11906" w:h="16838"/>
      <w:pgMar w:top="993" w:right="1417" w:bottom="709"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rlin Type Office">
    <w:panose1 w:val="020B0502020203020204"/>
    <w:charset w:val="00"/>
    <w:family w:val="swiss"/>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05A2A-7163-4F72-9D3B-69F0CC47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Listenabsatz">
    <w:name w:val="List Paragraph"/>
    <w:basedOn w:val="Standard"/>
    <w:uiPriority w:val="34"/>
    <w:qFormat/>
    <w:pPr>
      <w:ind w:left="720"/>
      <w:contextualSpacing/>
    </w:p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character" w:styleId="Hyperlink">
    <w:name w:val="Hyperlink"/>
    <w:basedOn w:val="Absatz-Standardschriftar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265030">
      <w:bodyDiv w:val="1"/>
      <w:marLeft w:val="0"/>
      <w:marRight w:val="0"/>
      <w:marTop w:val="0"/>
      <w:marBottom w:val="0"/>
      <w:divBdr>
        <w:top w:val="none" w:sz="0" w:space="0" w:color="auto"/>
        <w:left w:val="none" w:sz="0" w:space="0" w:color="auto"/>
        <w:bottom w:val="none" w:sz="0" w:space="0" w:color="auto"/>
        <w:right w:val="none" w:sz="0" w:space="0" w:color="auto"/>
      </w:divBdr>
    </w:div>
    <w:div w:id="1699892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seum@reinickendorf.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unst-reinickendorf.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79kw5CstIox/2vliER8ElvnEoA==">CgMxLjAyCGguZ2pkZ3hzOAByITFWMGhQYllfd3BuVk9LTkJJSW0wYmtqUUM0c0dJR1YtQw==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Bezirksamt Reinickendorf von Berlin</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Museum Reinickendorf</dc:creator>
  <cp:lastModifiedBy>Seifert, Katharina</cp:lastModifiedBy>
  <cp:revision>2</cp:revision>
  <dcterms:created xsi:type="dcterms:W3CDTF">2025-05-22T07:55:00Z</dcterms:created>
  <dcterms:modified xsi:type="dcterms:W3CDTF">2025-05-22T07:55:00Z</dcterms:modified>
</cp:coreProperties>
</file>